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BC524E" w:rsidRDefault="00BC524E" w:rsidP="00566808">
      <w:pPr>
        <w:ind w:left="5387"/>
        <w:jc w:val="both"/>
        <w:rPr>
          <w:rFonts w:ascii="Arial" w:hAnsi="Arial" w:cs="Arial"/>
          <w:b/>
          <w:sz w:val="18"/>
          <w:szCs w:val="18"/>
        </w:rPr>
      </w:pPr>
    </w:p>
    <w:p w:rsidR="001E6A9C" w:rsidRDefault="001D31F0" w:rsidP="00153A24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3409DE">
        <w:rPr>
          <w:rFonts w:asciiTheme="minorHAnsi" w:hAnsiTheme="minorHAnsi" w:cs="Arial"/>
          <w:b/>
        </w:rPr>
        <w:t>81</w:t>
      </w:r>
    </w:p>
    <w:p w:rsidR="006E221C" w:rsidRDefault="006E221C" w:rsidP="00153A24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Pr="004E7312" w:rsidRDefault="001D31F0" w:rsidP="00C824C5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ANT. :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820BCA" w:rsidRPr="009C15C5">
        <w:rPr>
          <w:rFonts w:asciiTheme="minorHAnsi" w:hAnsiTheme="minorHAnsi" w:cs="Arial"/>
          <w:b/>
          <w:sz w:val="22"/>
          <w:szCs w:val="22"/>
        </w:rPr>
        <w:t>MU030T0000</w:t>
      </w:r>
      <w:r w:rsidR="00FA6C39">
        <w:rPr>
          <w:rFonts w:asciiTheme="minorHAnsi" w:hAnsiTheme="minorHAnsi" w:cs="Arial"/>
          <w:b/>
          <w:sz w:val="22"/>
          <w:szCs w:val="22"/>
        </w:rPr>
        <w:t>1</w:t>
      </w:r>
      <w:r w:rsidR="00741DF4">
        <w:rPr>
          <w:rFonts w:asciiTheme="minorHAnsi" w:hAnsiTheme="minorHAnsi" w:cs="Arial"/>
          <w:b/>
          <w:sz w:val="22"/>
          <w:szCs w:val="22"/>
        </w:rPr>
        <w:t>52</w:t>
      </w:r>
      <w:r w:rsidR="00CA2CC0" w:rsidRPr="001E6A9C">
        <w:rPr>
          <w:rFonts w:asciiTheme="minorHAnsi" w:hAnsiTheme="minorHAnsi" w:cs="Arial"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 xml:space="preserve">de </w:t>
      </w:r>
      <w:r w:rsidR="00741DF4">
        <w:rPr>
          <w:rFonts w:asciiTheme="minorHAnsi" w:hAnsiTheme="minorHAnsi" w:cs="Arial"/>
          <w:sz w:val="22"/>
          <w:szCs w:val="22"/>
        </w:rPr>
        <w:t>25</w:t>
      </w:r>
      <w:r w:rsidR="00FA6C39">
        <w:rPr>
          <w:rFonts w:asciiTheme="minorHAnsi" w:hAnsiTheme="minorHAnsi" w:cs="Arial"/>
          <w:sz w:val="22"/>
          <w:szCs w:val="22"/>
        </w:rPr>
        <w:t>/</w:t>
      </w:r>
      <w:r w:rsidR="006937D6">
        <w:rPr>
          <w:rFonts w:asciiTheme="minorHAnsi" w:hAnsiTheme="minorHAnsi" w:cs="Arial"/>
          <w:sz w:val="22"/>
          <w:szCs w:val="22"/>
        </w:rPr>
        <w:t>01/2016</w:t>
      </w:r>
      <w:r w:rsidR="004E7312">
        <w:rPr>
          <w:rFonts w:asciiTheme="minorHAnsi" w:hAnsiTheme="minorHAnsi" w:cs="Arial"/>
          <w:sz w:val="22"/>
          <w:szCs w:val="22"/>
        </w:rPr>
        <w:t>.</w:t>
      </w:r>
    </w:p>
    <w:p w:rsidR="00C824C5" w:rsidRDefault="00C824C5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1D31F0" w:rsidP="001D31F0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MAT. :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Pr="004E7312">
        <w:rPr>
          <w:rFonts w:asciiTheme="minorHAnsi" w:hAnsiTheme="minorHAnsi" w:cs="Arial"/>
          <w:sz w:val="22"/>
          <w:szCs w:val="22"/>
        </w:rPr>
        <w:t xml:space="preserve"> información </w:t>
      </w:r>
      <w:r w:rsidR="006937D6">
        <w:rPr>
          <w:rFonts w:asciiTheme="minorHAnsi" w:hAnsiTheme="minorHAnsi" w:cs="Arial"/>
          <w:sz w:val="22"/>
          <w:szCs w:val="22"/>
        </w:rPr>
        <w:t xml:space="preserve">del Sr. </w:t>
      </w:r>
      <w:r w:rsidR="00741DF4">
        <w:rPr>
          <w:rFonts w:asciiTheme="minorHAnsi" w:hAnsiTheme="minorHAnsi" w:cs="Arial"/>
          <w:sz w:val="22"/>
          <w:szCs w:val="22"/>
        </w:rPr>
        <w:t>Cristobal Muñoz</w:t>
      </w:r>
    </w:p>
    <w:p w:rsidR="00566808" w:rsidRPr="00BC524E" w:rsidRDefault="00566808" w:rsidP="00566808">
      <w:pPr>
        <w:ind w:left="-756" w:firstLine="756"/>
        <w:jc w:val="center"/>
        <w:rPr>
          <w:rFonts w:asciiTheme="minorHAnsi" w:hAnsiTheme="minorHAnsi" w:cs="Arial"/>
          <w:b/>
          <w:sz w:val="22"/>
          <w:szCs w:val="22"/>
        </w:rPr>
      </w:pPr>
    </w:p>
    <w:p w:rsidR="00566808" w:rsidRDefault="001D31F0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  <w:t xml:space="preserve">CASABLANCA, </w:t>
      </w:r>
      <w:r w:rsidR="00741DF4">
        <w:rPr>
          <w:rFonts w:asciiTheme="minorHAnsi" w:hAnsiTheme="minorHAnsi" w:cs="Arial"/>
          <w:b/>
          <w:sz w:val="22"/>
          <w:szCs w:val="22"/>
        </w:rPr>
        <w:t>1</w:t>
      </w:r>
      <w:r w:rsidR="006937D6">
        <w:rPr>
          <w:rFonts w:asciiTheme="minorHAnsi" w:hAnsiTheme="minorHAnsi" w:cs="Arial"/>
          <w:b/>
          <w:sz w:val="22"/>
          <w:szCs w:val="22"/>
        </w:rPr>
        <w:t>1 de febrero de 2016</w:t>
      </w:r>
    </w:p>
    <w:p w:rsidR="00FA6C39" w:rsidRPr="00BC524E" w:rsidRDefault="00FA6C39" w:rsidP="00FA6C39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</w:p>
    <w:p w:rsidR="00153A24" w:rsidRDefault="00153A24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153A24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V</w:t>
      </w:r>
      <w:r w:rsidR="00153A24">
        <w:rPr>
          <w:rFonts w:asciiTheme="minorHAnsi" w:hAnsiTheme="minorHAnsi" w:cs="Arial"/>
          <w:b/>
          <w:sz w:val="22"/>
          <w:szCs w:val="22"/>
        </w:rPr>
        <w:t>ISTOS</w:t>
      </w:r>
      <w:r w:rsidRPr="00BC524E">
        <w:rPr>
          <w:rFonts w:asciiTheme="minorHAnsi" w:hAnsiTheme="minorHAnsi" w:cs="Arial"/>
          <w:b/>
          <w:sz w:val="22"/>
          <w:szCs w:val="22"/>
        </w:rPr>
        <w:t>:</w:t>
      </w:r>
    </w:p>
    <w:p w:rsidR="00E165B0" w:rsidRDefault="00E165B0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Lo dispuesto en la Ley de Transparencia de la Función pública y de acceso a la información de la Administración del Estado, aprobada por el artículo 1º de la Ley Nº 20.285, de 2008, en adelante, Ley de Transparencia; 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2.- E</w:t>
      </w:r>
      <w:r w:rsidR="00566808" w:rsidRPr="00BC524E">
        <w:rPr>
          <w:rFonts w:asciiTheme="minorHAnsi" w:hAnsiTheme="minorHAnsi" w:cs="Arial"/>
          <w:sz w:val="22"/>
          <w:szCs w:val="22"/>
        </w:rPr>
        <w:t>l Decreto Supremo Nº 13, de 2009, del Ministerio Secretaría General de la Presidencia, que aprueba el Reglamento del artículo primero de la Ley Nº 20.285, de 2008;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3.- L</w:t>
      </w:r>
      <w:r w:rsidR="00566808" w:rsidRPr="00BC524E">
        <w:rPr>
          <w:rFonts w:asciiTheme="minorHAnsi" w:hAnsiTheme="minorHAnsi" w:cs="Arial"/>
          <w:sz w:val="22"/>
          <w:szCs w:val="22"/>
        </w:rPr>
        <w:t>a Instrucción General N°10 del Consejo para la Transparencia, publicada en el Diario Oficial el 17 de diciembre de 2012</w:t>
      </w:r>
      <w:r>
        <w:rPr>
          <w:rFonts w:asciiTheme="minorHAnsi" w:hAnsiTheme="minorHAnsi" w:cs="Arial"/>
          <w:sz w:val="22"/>
          <w:szCs w:val="22"/>
        </w:rPr>
        <w:t>;</w:t>
      </w:r>
    </w:p>
    <w:p w:rsidR="006E722B" w:rsidRDefault="006E722B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4.- E</w:t>
      </w:r>
      <w:r w:rsidR="00566808" w:rsidRPr="00BC524E">
        <w:rPr>
          <w:rFonts w:asciiTheme="minorHAnsi" w:hAnsiTheme="minorHAnsi" w:cs="Arial"/>
          <w:sz w:val="22"/>
          <w:szCs w:val="22"/>
        </w:rPr>
        <w:t>l</w:t>
      </w:r>
      <w:r w:rsidR="00153A24">
        <w:rPr>
          <w:rFonts w:asciiTheme="minorHAnsi" w:hAnsiTheme="minorHAnsi" w:cs="Arial"/>
          <w:sz w:val="22"/>
          <w:szCs w:val="22"/>
        </w:rPr>
        <w:t xml:space="preserve"> Reglamento </w:t>
      </w:r>
      <w:r w:rsidR="00E3658D">
        <w:rPr>
          <w:rFonts w:asciiTheme="minorHAnsi" w:hAnsiTheme="minorHAnsi" w:cs="Arial"/>
          <w:sz w:val="22"/>
          <w:szCs w:val="22"/>
        </w:rPr>
        <w:t>de Acceso de la Información Pública de la I. Municip</w:t>
      </w:r>
      <w:r w:rsidR="00FA6C39">
        <w:rPr>
          <w:rFonts w:asciiTheme="minorHAnsi" w:hAnsiTheme="minorHAnsi" w:cs="Arial"/>
          <w:sz w:val="22"/>
          <w:szCs w:val="22"/>
        </w:rPr>
        <w:t>alidad de Casablanca, DA Nº 5553</w:t>
      </w:r>
      <w:r w:rsidR="00E3658D">
        <w:rPr>
          <w:rFonts w:asciiTheme="minorHAnsi" w:hAnsiTheme="minorHAnsi" w:cs="Arial"/>
          <w:sz w:val="22"/>
          <w:szCs w:val="22"/>
        </w:rPr>
        <w:t xml:space="preserve"> de 2</w:t>
      </w:r>
      <w:r w:rsidR="00FA6C39">
        <w:rPr>
          <w:rFonts w:asciiTheme="minorHAnsi" w:hAnsiTheme="minorHAnsi" w:cs="Arial"/>
          <w:sz w:val="22"/>
          <w:szCs w:val="22"/>
        </w:rPr>
        <w:t>4</w:t>
      </w:r>
      <w:r w:rsidR="00E3658D">
        <w:rPr>
          <w:rFonts w:asciiTheme="minorHAnsi" w:hAnsiTheme="minorHAnsi" w:cs="Arial"/>
          <w:sz w:val="22"/>
          <w:szCs w:val="22"/>
        </w:rPr>
        <w:t xml:space="preserve"> de </w:t>
      </w:r>
      <w:r w:rsidR="00FA6C39">
        <w:rPr>
          <w:rFonts w:asciiTheme="minorHAnsi" w:hAnsiTheme="minorHAnsi" w:cs="Arial"/>
          <w:sz w:val="22"/>
          <w:szCs w:val="22"/>
        </w:rPr>
        <w:t>noviembre</w:t>
      </w:r>
      <w:r w:rsidR="00E3658D">
        <w:rPr>
          <w:rFonts w:asciiTheme="minorHAnsi" w:hAnsiTheme="minorHAnsi" w:cs="Arial"/>
          <w:sz w:val="22"/>
          <w:szCs w:val="22"/>
        </w:rPr>
        <w:t xml:space="preserve"> de 201</w:t>
      </w:r>
      <w:r w:rsidR="00FA6C39">
        <w:rPr>
          <w:rFonts w:asciiTheme="minorHAnsi" w:hAnsiTheme="minorHAnsi" w:cs="Arial"/>
          <w:sz w:val="22"/>
          <w:szCs w:val="22"/>
        </w:rPr>
        <w:t>5</w:t>
      </w:r>
      <w:r w:rsidR="00E3658D">
        <w:rPr>
          <w:rFonts w:asciiTheme="minorHAnsi" w:hAnsiTheme="minorHAnsi" w:cs="Arial"/>
          <w:sz w:val="22"/>
          <w:szCs w:val="22"/>
        </w:rPr>
        <w:t>.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6E722B" w:rsidRDefault="006E722B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A7622" w:rsidRDefault="006A7622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5.- </w:t>
      </w:r>
      <w:r w:rsidRPr="006A7622">
        <w:rPr>
          <w:rFonts w:asciiTheme="minorHAnsi" w:hAnsiTheme="minorHAnsi" w:cs="Arial"/>
          <w:sz w:val="22"/>
          <w:szCs w:val="22"/>
        </w:rPr>
        <w:t>La Ley Orgánica Constitucional de Municipalidades.</w:t>
      </w:r>
    </w:p>
    <w:p w:rsidR="006937D6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</w:p>
    <w:p w:rsidR="006937D6" w:rsidRPr="006A7622" w:rsidRDefault="006937D6" w:rsidP="006A7622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6.- La Ley 19.628 de Protección de Datos Personales.</w:t>
      </w:r>
    </w:p>
    <w:p w:rsidR="006A7622" w:rsidRPr="00BC524E" w:rsidRDefault="006A7622" w:rsidP="00153A24">
      <w:pPr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ind w:left="5387"/>
        <w:jc w:val="both"/>
        <w:rPr>
          <w:rFonts w:asciiTheme="minorHAnsi" w:hAnsiTheme="minorHAnsi" w:cs="Arial"/>
          <w:b/>
          <w:sz w:val="22"/>
          <w:szCs w:val="22"/>
        </w:rPr>
      </w:pPr>
    </w:p>
    <w:p w:rsidR="00566808" w:rsidRPr="00BC524E" w:rsidRDefault="00566808" w:rsidP="00153A24">
      <w:pPr>
        <w:jc w:val="both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CONSIDERANDO:</w:t>
      </w:r>
    </w:p>
    <w:p w:rsidR="00566808" w:rsidRPr="00BC524E" w:rsidRDefault="00566808" w:rsidP="000B7F62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0B7F62" w:rsidRPr="00741DF4" w:rsidRDefault="00511DDC" w:rsidP="00741DF4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</w:pPr>
      <w:r w:rsidRPr="00741DF4">
        <w:rPr>
          <w:rFonts w:asciiTheme="minorHAnsi" w:hAnsiTheme="minorHAnsi" w:cs="Arial"/>
          <w:sz w:val="22"/>
          <w:szCs w:val="22"/>
        </w:rPr>
        <w:t xml:space="preserve">1.- </w:t>
      </w:r>
      <w:r w:rsidR="00566808" w:rsidRPr="00741DF4">
        <w:rPr>
          <w:rFonts w:asciiTheme="minorHAnsi" w:hAnsiTheme="minorHAnsi" w:cs="Arial"/>
          <w:sz w:val="22"/>
          <w:szCs w:val="22"/>
        </w:rPr>
        <w:t>Que con fecha</w:t>
      </w:r>
      <w:r w:rsidR="004E7312" w:rsidRPr="00741DF4">
        <w:rPr>
          <w:rFonts w:asciiTheme="minorHAnsi" w:hAnsiTheme="minorHAnsi" w:cs="Arial"/>
          <w:sz w:val="22"/>
          <w:szCs w:val="22"/>
        </w:rPr>
        <w:t xml:space="preserve"> </w:t>
      </w:r>
      <w:r w:rsidR="00741DF4">
        <w:rPr>
          <w:rFonts w:asciiTheme="minorHAnsi" w:hAnsiTheme="minorHAnsi" w:cs="Arial"/>
          <w:sz w:val="22"/>
          <w:szCs w:val="22"/>
        </w:rPr>
        <w:t>25</w:t>
      </w:r>
      <w:r w:rsidR="006937D6" w:rsidRPr="00741DF4">
        <w:rPr>
          <w:rFonts w:asciiTheme="minorHAnsi" w:hAnsiTheme="minorHAnsi" w:cs="Arial"/>
          <w:sz w:val="22"/>
          <w:szCs w:val="22"/>
        </w:rPr>
        <w:t>/01/2016</w:t>
      </w:r>
      <w:r w:rsidR="00566808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 se recibió la solicitud de información pública</w:t>
      </w:r>
      <w:r w:rsidR="000A79D2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CA2CC0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Nº</w:t>
      </w:r>
      <w:r w:rsidR="0085480E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FC5389" w:rsidRPr="00741DF4">
        <w:rPr>
          <w:rFonts w:asciiTheme="minorHAnsi" w:hAnsiTheme="minorHAnsi" w:cs="Arial"/>
          <w:sz w:val="22"/>
          <w:szCs w:val="22"/>
        </w:rPr>
        <w:t>MU030T</w:t>
      </w:r>
      <w:r w:rsidR="0085480E" w:rsidRPr="00741DF4">
        <w:rPr>
          <w:rFonts w:asciiTheme="minorHAnsi" w:hAnsiTheme="minorHAnsi" w:cs="Arial"/>
          <w:sz w:val="22"/>
          <w:szCs w:val="22"/>
        </w:rPr>
        <w:t>0000</w:t>
      </w:r>
      <w:r w:rsidR="00FA6C39" w:rsidRPr="00741DF4">
        <w:rPr>
          <w:rFonts w:asciiTheme="minorHAnsi" w:hAnsiTheme="minorHAnsi" w:cs="Arial"/>
          <w:sz w:val="22"/>
          <w:szCs w:val="22"/>
        </w:rPr>
        <w:t>1</w:t>
      </w:r>
      <w:r w:rsidR="00741DF4">
        <w:rPr>
          <w:rFonts w:asciiTheme="minorHAnsi" w:hAnsiTheme="minorHAnsi" w:cs="Arial"/>
          <w:sz w:val="22"/>
          <w:szCs w:val="22"/>
        </w:rPr>
        <w:t>52</w:t>
      </w:r>
      <w:r w:rsidR="00566808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,</w:t>
      </w:r>
      <w:r w:rsidR="002A312F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566808" w:rsidRP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cuyo tenor literal es el siguiente: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Estimados, Me gustaría que la Dirección de Obras Municipales me informara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cuales son los requisitos que se debe cumplir para la instalación de un Polígono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de Tiro en el sector rural de Casablanca.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Agradeceré se me informe la normativa legal aplicable, ordenanzas, trámites, y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en general, toda la información relevante para el acabado entendimiento del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tema.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Atte,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 xml:space="preserve"> </w:t>
      </w:r>
      <w:r w:rsidR="00741DF4" w:rsidRP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CML</w:t>
      </w:r>
      <w:r w:rsidR="00741DF4">
        <w:rPr>
          <w:rFonts w:asciiTheme="minorHAnsi" w:eastAsiaTheme="minorHAnsi" w:hAnsiTheme="minorHAnsi" w:cs="LiberationSans-Regular"/>
          <w:b/>
          <w:i/>
          <w:sz w:val="22"/>
          <w:szCs w:val="22"/>
          <w:lang w:val="es-ES" w:eastAsia="en-US"/>
        </w:rPr>
        <w:t>”</w:t>
      </w:r>
    </w:p>
    <w:p w:rsidR="00FA6C39" w:rsidRPr="00FA6C39" w:rsidRDefault="00FA6C39" w:rsidP="00FA6C39">
      <w:pPr>
        <w:autoSpaceDE w:val="0"/>
        <w:autoSpaceDN w:val="0"/>
        <w:adjustRightInd w:val="0"/>
        <w:jc w:val="both"/>
        <w:rPr>
          <w:rFonts w:asciiTheme="minorHAnsi" w:eastAsiaTheme="minorHAnsi" w:hAnsiTheme="minorHAnsi" w:cs="LiberationSans-Regular"/>
          <w:i/>
          <w:sz w:val="22"/>
          <w:szCs w:val="22"/>
          <w:lang w:val="es-CL" w:eastAsia="en-US"/>
        </w:rPr>
      </w:pPr>
    </w:p>
    <w:p w:rsidR="00566808" w:rsidRPr="00511DDC" w:rsidRDefault="00A11363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Que, conforme lo establecido por el artículo 10 de la Ley de Transparencia, “Toda persona tiene derecho a solicitar y recibir información de cualquier órgano de la Administración del Estado, en la forma y condiciones que establece esta ley.”</w:t>
      </w:r>
    </w:p>
    <w:p w:rsidR="00566808" w:rsidRPr="00BC524E" w:rsidRDefault="00566808" w:rsidP="00566808">
      <w:pPr>
        <w:tabs>
          <w:tab w:val="left" w:pos="4536"/>
        </w:tabs>
        <w:ind w:left="2829" w:firstLine="6"/>
        <w:jc w:val="both"/>
        <w:rPr>
          <w:rFonts w:asciiTheme="minorHAnsi" w:hAnsiTheme="minorHAnsi" w:cs="Arial"/>
          <w:sz w:val="22"/>
          <w:szCs w:val="22"/>
        </w:rPr>
      </w:pPr>
    </w:p>
    <w:p w:rsidR="00895918" w:rsidRDefault="00734E7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3</w:t>
      </w:r>
      <w:r w:rsidR="00511DDC">
        <w:rPr>
          <w:rFonts w:asciiTheme="minorHAnsi" w:hAnsiTheme="minorHAnsi" w:cs="Arial"/>
          <w:sz w:val="22"/>
          <w:szCs w:val="22"/>
        </w:rPr>
        <w:t xml:space="preserve">.- </w:t>
      </w:r>
      <w:r w:rsidR="00566808" w:rsidRPr="00511DDC">
        <w:rPr>
          <w:rFonts w:asciiTheme="minorHAnsi" w:hAnsiTheme="minorHAnsi" w:cs="Arial"/>
          <w:sz w:val="22"/>
          <w:szCs w:val="22"/>
        </w:rPr>
        <w:t>Que el artículo 5° del citado cuerpo legal dispone que son públicos los actos y resoluciones de los órganos de la Administración del Estado, sus fundamentos, los documentos que les sirvan de sustento y complemento directo y esencial, y los procedimientos que se utilicen para su dictación; la información elaborada con presupuesto público; y toda otra información que obre en poder de la Administración, cualquiera sea su formato, soporte, fecha de creación, origen, clasificación o procesamiento, a menos que esté sujeta a las excepciones señaladas en la Ley de Transparencia.</w:t>
      </w:r>
    </w:p>
    <w:p w:rsidR="006937D6" w:rsidRDefault="006937D6" w:rsidP="00511DDC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Pr="00895918" w:rsidRDefault="00895918" w:rsidP="00895918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4.- Que en virtud lo anterior se estima que la información solicitada tienen el carácter de pública y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>que a su respecto no concurre causal de secreto alguna, que justifique la denegación de la misma,</w:t>
      </w:r>
      <w:r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salvo </w:t>
      </w:r>
      <w:r w:rsidR="006E722B">
        <w:rPr>
          <w:rFonts w:asciiTheme="minorHAnsi" w:eastAsiaTheme="minorHAnsi" w:hAnsiTheme="minorHAnsi" w:cs="Arial"/>
          <w:sz w:val="22"/>
          <w:szCs w:val="22"/>
          <w:lang w:val="es-ES" w:eastAsia="en-US"/>
        </w:rPr>
        <w:t>lo señalado en el artículo 21 Nº</w:t>
      </w:r>
      <w:r w:rsidRPr="00895918">
        <w:rPr>
          <w:rFonts w:asciiTheme="minorHAnsi" w:eastAsiaTheme="minorHAnsi" w:hAnsiTheme="minorHAnsi" w:cs="Arial"/>
          <w:sz w:val="22"/>
          <w:szCs w:val="22"/>
          <w:lang w:val="es-ES" w:eastAsia="en-US"/>
        </w:rPr>
        <w:t xml:space="preserve"> 2 de la Ley 20.285.</w:t>
      </w:r>
      <w:r w:rsidR="00566808" w:rsidRPr="00895918">
        <w:rPr>
          <w:rFonts w:asciiTheme="minorHAnsi" w:hAnsiTheme="minorHAnsi" w:cs="Arial"/>
          <w:sz w:val="22"/>
          <w:szCs w:val="22"/>
        </w:rPr>
        <w:t xml:space="preserve"> </w:t>
      </w:r>
    </w:p>
    <w:p w:rsidR="008C79D6" w:rsidRDefault="008C79D6" w:rsidP="008C79D6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6808" w:rsidRDefault="00566808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RESUELVO:</w:t>
      </w:r>
    </w:p>
    <w:p w:rsidR="00D01EF4" w:rsidRDefault="00D01EF4" w:rsidP="00153A24">
      <w:pPr>
        <w:tabs>
          <w:tab w:val="left" w:pos="4536"/>
        </w:tabs>
        <w:spacing w:line="360" w:lineRule="atLeast"/>
        <w:rPr>
          <w:rFonts w:asciiTheme="minorHAnsi" w:hAnsiTheme="minorHAnsi" w:cs="Arial"/>
          <w:b/>
          <w:sz w:val="22"/>
          <w:szCs w:val="22"/>
        </w:rPr>
      </w:pPr>
    </w:p>
    <w:p w:rsidR="00566808" w:rsidRPr="0062567B" w:rsidRDefault="00C325C4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lastRenderedPageBreak/>
        <w:t xml:space="preserve">DÉSE RESPUESTA  </w:t>
      </w:r>
      <w:r w:rsidR="00D26095">
        <w:rPr>
          <w:rFonts w:asciiTheme="minorHAnsi" w:hAnsiTheme="minorHAnsi" w:cs="Arial"/>
          <w:b/>
          <w:sz w:val="22"/>
          <w:szCs w:val="22"/>
        </w:rPr>
        <w:t>Y REENVIESE la información que se indica</w:t>
      </w:r>
      <w:r w:rsidR="00566808" w:rsidRPr="00BC524E">
        <w:rPr>
          <w:rFonts w:asciiTheme="minorHAnsi" w:hAnsiTheme="minorHAnsi" w:cs="Arial"/>
          <w:sz w:val="22"/>
          <w:szCs w:val="22"/>
        </w:rPr>
        <w:t xml:space="preserve">: </w:t>
      </w:r>
    </w:p>
    <w:p w:rsidR="0027270C" w:rsidRDefault="007D0FC1" w:rsidP="0062567B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</w:p>
    <w:p w:rsidR="00A43153" w:rsidRDefault="00C325C4" w:rsidP="00550332">
      <w:pPr>
        <w:pStyle w:val="Prrafodelista"/>
        <w:numPr>
          <w:ilvl w:val="0"/>
          <w:numId w:val="9"/>
        </w:num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En cuanto a su 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consulta se remite Memorando Nº </w:t>
      </w:r>
      <w:r w:rsid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17T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/2016</w:t>
      </w:r>
      <w:r w:rsidR="00550332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de la</w:t>
      </w:r>
      <w:r w:rsidR="00FA6C39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</w:t>
      </w:r>
      <w:r w:rsidR="006937D6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Dirección de </w:t>
      </w:r>
      <w:r w:rsidR="00741DF4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Obras Municipales</w:t>
      </w:r>
    </w:p>
    <w:p w:rsidR="00FE1F12" w:rsidRPr="008A5905" w:rsidRDefault="00FE1F12" w:rsidP="00FE1F12">
      <w:pPr>
        <w:pStyle w:val="Prrafodelista"/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ENTREGUÉSE</w:t>
      </w:r>
      <w:r w:rsidR="0062567B">
        <w:rPr>
          <w:rFonts w:asciiTheme="minorHAnsi" w:hAnsiTheme="minorHAnsi" w:cs="Arial"/>
          <w:sz w:val="22"/>
          <w:szCs w:val="22"/>
        </w:rPr>
        <w:t xml:space="preserve"> la información solicitada a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741DF4">
        <w:rPr>
          <w:rFonts w:asciiTheme="minorHAnsi" w:hAnsiTheme="minorHAnsi" w:cs="Arial"/>
          <w:sz w:val="22"/>
          <w:szCs w:val="22"/>
        </w:rPr>
        <w:t>Cristobal Muñoz</w:t>
      </w:r>
      <w:r w:rsidR="005A5BFC">
        <w:rPr>
          <w:rFonts w:asciiTheme="minorHAnsi" w:hAnsiTheme="minorHAnsi" w:cs="Arial"/>
          <w:sz w:val="22"/>
          <w:szCs w:val="22"/>
        </w:rPr>
        <w:t>,</w:t>
      </w:r>
      <w:r w:rsidRPr="00BC524E">
        <w:rPr>
          <w:rFonts w:asciiTheme="minorHAnsi" w:hAnsiTheme="minorHAnsi" w:cs="Arial"/>
          <w:sz w:val="22"/>
          <w:szCs w:val="22"/>
        </w:rPr>
        <w:t xml:space="preserve"> a través de la forma y medios que se indican:</w:t>
      </w:r>
      <w:r w:rsidR="00245DED">
        <w:rPr>
          <w:rFonts w:asciiTheme="minorHAnsi" w:hAnsiTheme="minorHAnsi" w:cs="Arial"/>
          <w:sz w:val="22"/>
          <w:szCs w:val="22"/>
        </w:rPr>
        <w:t xml:space="preserve"> </w:t>
      </w:r>
      <w:r w:rsidR="0085480E">
        <w:rPr>
          <w:rFonts w:asciiTheme="minorHAnsi" w:hAnsiTheme="minorHAnsi" w:cs="Arial"/>
          <w:sz w:val="22"/>
          <w:szCs w:val="22"/>
        </w:rPr>
        <w:t>Se adjunta información en Portal de Transparencia.</w:t>
      </w:r>
    </w:p>
    <w:p w:rsidR="00566808" w:rsidRPr="00BC524E" w:rsidRDefault="00566808" w:rsidP="00153A24">
      <w:pPr>
        <w:pStyle w:val="Sangradetextonormal"/>
        <w:tabs>
          <w:tab w:val="left" w:pos="567"/>
          <w:tab w:val="left" w:pos="1985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153A24" w:rsidRDefault="00566808" w:rsidP="00153A24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DISPÓNGASE</w:t>
      </w:r>
      <w:r w:rsidRPr="00BC524E">
        <w:rPr>
          <w:rFonts w:asciiTheme="minorHAnsi" w:hAnsiTheme="minorHAnsi" w:cs="Arial"/>
          <w:sz w:val="22"/>
          <w:szCs w:val="22"/>
        </w:rPr>
        <w:t xml:space="preserve"> la entrega gratuita de la información solicitada, en la forma señalada en el punto resolutivo anterior.</w:t>
      </w:r>
    </w:p>
    <w:p w:rsidR="00566808" w:rsidRPr="00BC524E" w:rsidRDefault="00566808" w:rsidP="00566808">
      <w:pPr>
        <w:pStyle w:val="Sangradetextonormal"/>
        <w:tabs>
          <w:tab w:val="left" w:pos="567"/>
          <w:tab w:val="left" w:pos="1985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</w:p>
    <w:p w:rsidR="00566808" w:rsidRPr="00BC524E" w:rsidRDefault="00566808" w:rsidP="00566808">
      <w:pPr>
        <w:pStyle w:val="Sangradetextonormal"/>
        <w:numPr>
          <w:ilvl w:val="0"/>
          <w:numId w:val="2"/>
        </w:numPr>
        <w:tabs>
          <w:tab w:val="left" w:pos="567"/>
          <w:tab w:val="left" w:pos="1985"/>
        </w:tabs>
        <w:ind w:left="567" w:hanging="425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NOTÍFIQUESE</w:t>
      </w:r>
      <w:r w:rsidRPr="00BC524E">
        <w:rPr>
          <w:rFonts w:asciiTheme="minorHAnsi" w:hAnsiTheme="minorHAnsi" w:cs="Arial"/>
          <w:sz w:val="22"/>
          <w:szCs w:val="22"/>
        </w:rPr>
        <w:t xml:space="preserve"> la presente resolución a</w:t>
      </w:r>
      <w:r w:rsidR="007400C7">
        <w:rPr>
          <w:rFonts w:asciiTheme="minorHAnsi" w:hAnsiTheme="minorHAnsi" w:cs="Arial"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don </w:t>
      </w:r>
      <w:r w:rsidR="00741DF4">
        <w:rPr>
          <w:rFonts w:asciiTheme="minorHAnsi" w:hAnsiTheme="minorHAnsi" w:cs="Arial"/>
          <w:sz w:val="22"/>
          <w:szCs w:val="22"/>
        </w:rPr>
        <w:t>Cristobal Muñoz</w:t>
      </w:r>
      <w:r w:rsidRPr="00BC524E">
        <w:rPr>
          <w:rFonts w:asciiTheme="minorHAnsi" w:hAnsiTheme="minorHAnsi" w:cs="Arial"/>
          <w:sz w:val="22"/>
          <w:szCs w:val="22"/>
        </w:rPr>
        <w:t xml:space="preserve">, </w:t>
      </w:r>
      <w:r w:rsidR="0085480E">
        <w:rPr>
          <w:rFonts w:asciiTheme="minorHAnsi" w:hAnsiTheme="minorHAnsi" w:cs="Arial"/>
          <w:sz w:val="22"/>
          <w:szCs w:val="22"/>
        </w:rPr>
        <w:t>a través del Portal de Transparencia.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566808" w:rsidRPr="00BC524E" w:rsidRDefault="00566808" w:rsidP="00566808">
      <w:pPr>
        <w:pStyle w:val="Sangradetextonormal"/>
        <w:tabs>
          <w:tab w:val="left" w:pos="1985"/>
          <w:tab w:val="left" w:pos="4395"/>
          <w:tab w:val="left" w:pos="4536"/>
        </w:tabs>
        <w:ind w:left="0"/>
        <w:rPr>
          <w:rFonts w:asciiTheme="minorHAnsi" w:hAnsiTheme="minorHAnsi" w:cs="Arial"/>
          <w:sz w:val="22"/>
          <w:szCs w:val="22"/>
        </w:rPr>
      </w:pPr>
    </w:p>
    <w:p w:rsidR="00562C46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2C46" w:rsidRDefault="00562C46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</w:p>
    <w:p w:rsidR="00566808" w:rsidRDefault="00566808" w:rsidP="00562C46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6808">
      <w:pPr>
        <w:pStyle w:val="Sangradetextonormal"/>
        <w:tabs>
          <w:tab w:val="left" w:pos="600"/>
          <w:tab w:val="left" w:pos="1200"/>
          <w:tab w:val="left" w:pos="1985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</w:p>
    <w:p w:rsidR="00E53ED4" w:rsidRDefault="00E53ED4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2C46" w:rsidP="00E165B0">
      <w:pPr>
        <w:pStyle w:val="Sangradetextonormal"/>
        <w:tabs>
          <w:tab w:val="left" w:pos="600"/>
          <w:tab w:val="left" w:pos="3330"/>
        </w:tabs>
        <w:jc w:val="both"/>
        <w:rPr>
          <w:rFonts w:asciiTheme="minorHAnsi" w:hAnsiTheme="minorHAnsi" w:cs="Arial"/>
          <w:sz w:val="22"/>
          <w:szCs w:val="22"/>
        </w:rPr>
      </w:pPr>
    </w:p>
    <w:p w:rsidR="00E165B0" w:rsidRDefault="00E165B0" w:rsidP="00562C46">
      <w:pPr>
        <w:pStyle w:val="Sangradetextonormal"/>
        <w:tabs>
          <w:tab w:val="left" w:pos="600"/>
          <w:tab w:val="left" w:pos="3330"/>
        </w:tabs>
        <w:jc w:val="center"/>
        <w:rPr>
          <w:rFonts w:asciiTheme="minorHAnsi" w:hAnsiTheme="minorHAnsi" w:cs="Arial"/>
          <w:sz w:val="22"/>
          <w:szCs w:val="22"/>
        </w:rPr>
      </w:pPr>
    </w:p>
    <w:p w:rsidR="00E165B0" w:rsidRPr="00E165B0" w:rsidRDefault="00741DF4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RODRIGO MARTINEZ ROCA</w:t>
      </w:r>
    </w:p>
    <w:p w:rsidR="00E165B0" w:rsidRPr="00E165B0" w:rsidRDefault="00E165B0" w:rsidP="00C628C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C628C6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566808" w:rsidRDefault="00566808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9A5A9C" w:rsidRDefault="009A5A9C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156E9F" w:rsidRPr="00E165B0" w:rsidRDefault="00156E9F" w:rsidP="00562C46">
      <w:pPr>
        <w:tabs>
          <w:tab w:val="center" w:pos="8931"/>
        </w:tabs>
        <w:spacing w:line="240" w:lineRule="atLeast"/>
        <w:ind w:right="335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Default="00566808" w:rsidP="00EE0C0B">
      <w:pPr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BC524E">
        <w:rPr>
          <w:rFonts w:asciiTheme="minorHAnsi" w:hAnsiTheme="minorHAnsi" w:cs="Arial"/>
          <w:b/>
          <w:bCs/>
          <w:sz w:val="22"/>
          <w:szCs w:val="22"/>
          <w:u w:val="single"/>
        </w:rPr>
        <w:t>DISTRIBUCIÓN</w:t>
      </w:r>
      <w:r w:rsidRPr="00BC524E">
        <w:rPr>
          <w:rFonts w:asciiTheme="minorHAnsi" w:hAnsiTheme="minorHAnsi" w:cs="Arial"/>
          <w:b/>
          <w:bCs/>
          <w:sz w:val="22"/>
          <w:szCs w:val="22"/>
        </w:rPr>
        <w:t>:</w:t>
      </w:r>
    </w:p>
    <w:p w:rsidR="00566808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 w:rsidRPr="00EE0C0B">
        <w:rPr>
          <w:rFonts w:asciiTheme="minorHAnsi" w:hAnsiTheme="minorHAnsi" w:cs="Arial"/>
          <w:bCs/>
          <w:sz w:val="22"/>
          <w:szCs w:val="22"/>
        </w:rPr>
        <w:t>1.-</w:t>
      </w:r>
      <w:r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7D1B5B">
        <w:rPr>
          <w:rFonts w:asciiTheme="minorHAnsi" w:hAnsiTheme="minorHAnsi" w:cs="Arial"/>
          <w:sz w:val="22"/>
          <w:szCs w:val="22"/>
        </w:rPr>
        <w:t xml:space="preserve">Sr. </w:t>
      </w:r>
      <w:r w:rsidR="00741DF4">
        <w:rPr>
          <w:rFonts w:asciiTheme="minorHAnsi" w:hAnsiTheme="minorHAnsi" w:cs="Arial"/>
          <w:sz w:val="22"/>
          <w:szCs w:val="22"/>
        </w:rPr>
        <w:t>Cristobal Muñoz</w:t>
      </w:r>
      <w:r w:rsidR="0004206D" w:rsidRPr="00EE0C0B">
        <w:rPr>
          <w:rFonts w:asciiTheme="minorHAnsi" w:hAnsiTheme="minorHAnsi" w:cs="Arial"/>
          <w:sz w:val="22"/>
          <w:szCs w:val="22"/>
        </w:rPr>
        <w:t>.</w:t>
      </w:r>
    </w:p>
    <w:p w:rsidR="00566808" w:rsidRPr="00BC524E" w:rsidRDefault="00EE0C0B" w:rsidP="00EE0C0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2.- </w:t>
      </w:r>
      <w:r w:rsidR="00566808" w:rsidRPr="00BC524E">
        <w:rPr>
          <w:rFonts w:asciiTheme="minorHAnsi" w:hAnsiTheme="minorHAnsi" w:cs="Arial"/>
          <w:sz w:val="22"/>
          <w:szCs w:val="22"/>
        </w:rPr>
        <w:t>Archivo</w:t>
      </w:r>
      <w:r w:rsidR="00562C46">
        <w:rPr>
          <w:rFonts w:asciiTheme="minorHAnsi" w:hAnsiTheme="minorHAnsi" w:cs="Arial"/>
          <w:sz w:val="22"/>
          <w:szCs w:val="22"/>
        </w:rPr>
        <w:t xml:space="preserve"> Oficina de Partes</w:t>
      </w:r>
      <w:r w:rsidR="00566808" w:rsidRPr="00BC524E">
        <w:rPr>
          <w:rFonts w:asciiTheme="minorHAnsi" w:hAnsiTheme="minorHAnsi" w:cs="Arial"/>
          <w:sz w:val="22"/>
          <w:szCs w:val="22"/>
        </w:rPr>
        <w:t>.</w:t>
      </w:r>
    </w:p>
    <w:p w:rsidR="00153A24" w:rsidRPr="00BC524E" w:rsidRDefault="00741DF4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RMR</w:t>
      </w:r>
      <w:r w:rsidR="00562C46">
        <w:rPr>
          <w:rFonts w:asciiTheme="minorHAnsi" w:hAnsiTheme="minorHAnsi"/>
          <w:sz w:val="22"/>
          <w:szCs w:val="22"/>
        </w:rPr>
        <w:t>/</w:t>
      </w:r>
      <w:r w:rsidR="007D1B5B">
        <w:rPr>
          <w:rFonts w:asciiTheme="minorHAnsi" w:hAnsiTheme="minorHAnsi"/>
          <w:sz w:val="22"/>
          <w:szCs w:val="22"/>
        </w:rPr>
        <w:t>JRC</w:t>
      </w:r>
      <w:r w:rsidR="00974FD6">
        <w:rPr>
          <w:rFonts w:asciiTheme="minorHAnsi" w:hAnsiTheme="minorHAnsi"/>
          <w:sz w:val="22"/>
          <w:szCs w:val="22"/>
        </w:rPr>
        <w:t>/</w:t>
      </w:r>
      <w:r w:rsidR="00632106">
        <w:rPr>
          <w:rFonts w:asciiTheme="minorHAnsi" w:hAnsiTheme="minorHAnsi"/>
          <w:sz w:val="22"/>
          <w:szCs w:val="22"/>
        </w:rPr>
        <w:t>l</w:t>
      </w:r>
      <w:r w:rsidR="00974FD6">
        <w:rPr>
          <w:rFonts w:asciiTheme="minorHAnsi" w:hAnsiTheme="minorHAnsi"/>
          <w:sz w:val="22"/>
          <w:szCs w:val="22"/>
        </w:rPr>
        <w:t>pa</w:t>
      </w:r>
      <w:r w:rsidR="00562C46">
        <w:rPr>
          <w:rFonts w:asciiTheme="minorHAnsi" w:hAnsiTheme="minorHAnsi"/>
          <w:sz w:val="22"/>
          <w:szCs w:val="22"/>
        </w:rPr>
        <w:t>.</w:t>
      </w:r>
    </w:p>
    <w:sectPr w:rsidR="00153A24" w:rsidRPr="00BC524E" w:rsidSect="00764D16">
      <w:headerReference w:type="default" r:id="rId7"/>
      <w:footerReference w:type="default" r:id="rId8"/>
      <w:pgSz w:w="12242" w:h="18722" w:code="258"/>
      <w:pgMar w:top="1208" w:right="1418" w:bottom="1418" w:left="1701" w:header="0" w:footer="57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28C" w:rsidRDefault="0049528C" w:rsidP="00566808">
      <w:r>
        <w:separator/>
      </w:r>
    </w:p>
  </w:endnote>
  <w:endnote w:type="continuationSeparator" w:id="1">
    <w:p w:rsidR="0049528C" w:rsidRDefault="0049528C" w:rsidP="00566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Pr="00BC524E" w:rsidRDefault="0096340F" w:rsidP="00566808">
    <w:pPr>
      <w:pStyle w:val="Piedepgina"/>
      <w:ind w:left="-142"/>
      <w:jc w:val="right"/>
      <w:rPr>
        <w:sz w:val="18"/>
        <w:szCs w:val="18"/>
      </w:rPr>
    </w:pPr>
    <w:r w:rsidRPr="0096340F">
      <w:rPr>
        <w:sz w:val="18"/>
        <w:szCs w:val="18"/>
        <w:lang w:eastAsia="en-US"/>
      </w:rPr>
      <w:pict>
        <v:line id="_x0000_s2049" style="position:absolute;left:0;text-align:left;z-index:251660288" from="-6.75pt,6.45pt" to="453.75pt,6.45pt">
          <w10:wrap side="left"/>
        </v:line>
      </w:pict>
    </w:r>
  </w:p>
  <w:p w:rsidR="00566808" w:rsidRPr="00895918" w:rsidRDefault="00566808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32.2277400/www.municasablanca.cl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28C" w:rsidRDefault="0049528C" w:rsidP="00566808">
      <w:r>
        <w:separator/>
      </w:r>
    </w:p>
  </w:footnote>
  <w:footnote w:type="continuationSeparator" w:id="1">
    <w:p w:rsidR="0049528C" w:rsidRDefault="0049528C" w:rsidP="005668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808" w:rsidRDefault="00566808">
    <w:pPr>
      <w:pStyle w:val="Encabezado"/>
      <w:rPr>
        <w:lang w:val="es-ES"/>
      </w:rPr>
    </w:pPr>
  </w:p>
  <w:p w:rsidR="00566808" w:rsidRPr="00566808" w:rsidRDefault="00566808">
    <w:pPr>
      <w:pStyle w:val="Encabezado"/>
      <w:rPr>
        <w:lang w:val="es-ES"/>
      </w:rPr>
    </w:pPr>
    <w:r w:rsidRPr="00566808">
      <w:rPr>
        <w:noProof/>
        <w:lang w:val="es-ES" w:eastAsia="es-ES"/>
      </w:rPr>
      <w:drawing>
        <wp:inline distT="0" distB="0" distL="0" distR="0">
          <wp:extent cx="1924050" cy="590550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6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7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9728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52826"/>
    <w:rsid w:val="00013020"/>
    <w:rsid w:val="00013C43"/>
    <w:rsid w:val="0003207C"/>
    <w:rsid w:val="0004206D"/>
    <w:rsid w:val="00046622"/>
    <w:rsid w:val="000608C2"/>
    <w:rsid w:val="0006093A"/>
    <w:rsid w:val="00077AA8"/>
    <w:rsid w:val="00083E2E"/>
    <w:rsid w:val="00090D8E"/>
    <w:rsid w:val="000A79D2"/>
    <w:rsid w:val="000B3C40"/>
    <w:rsid w:val="000B7F62"/>
    <w:rsid w:val="000E09CC"/>
    <w:rsid w:val="000E2313"/>
    <w:rsid w:val="000E3B89"/>
    <w:rsid w:val="0010017D"/>
    <w:rsid w:val="001034CE"/>
    <w:rsid w:val="00104E38"/>
    <w:rsid w:val="00104E76"/>
    <w:rsid w:val="0011159C"/>
    <w:rsid w:val="00112AE7"/>
    <w:rsid w:val="00117DBB"/>
    <w:rsid w:val="00123EAC"/>
    <w:rsid w:val="00151FF3"/>
    <w:rsid w:val="00153A24"/>
    <w:rsid w:val="00156E9F"/>
    <w:rsid w:val="00177C0C"/>
    <w:rsid w:val="001837DC"/>
    <w:rsid w:val="00194BEC"/>
    <w:rsid w:val="001A2935"/>
    <w:rsid w:val="001D236E"/>
    <w:rsid w:val="001D31F0"/>
    <w:rsid w:val="001D5438"/>
    <w:rsid w:val="001E6A9C"/>
    <w:rsid w:val="00203195"/>
    <w:rsid w:val="00244183"/>
    <w:rsid w:val="00245DED"/>
    <w:rsid w:val="00271724"/>
    <w:rsid w:val="0027270C"/>
    <w:rsid w:val="00284147"/>
    <w:rsid w:val="00287CF3"/>
    <w:rsid w:val="00293674"/>
    <w:rsid w:val="002966AE"/>
    <w:rsid w:val="002A312F"/>
    <w:rsid w:val="002B6B84"/>
    <w:rsid w:val="002C3330"/>
    <w:rsid w:val="003021B2"/>
    <w:rsid w:val="00305551"/>
    <w:rsid w:val="0032008D"/>
    <w:rsid w:val="003264BF"/>
    <w:rsid w:val="003406B3"/>
    <w:rsid w:val="003409DE"/>
    <w:rsid w:val="003440AE"/>
    <w:rsid w:val="00345BC7"/>
    <w:rsid w:val="00347E5D"/>
    <w:rsid w:val="00383FBE"/>
    <w:rsid w:val="003C5874"/>
    <w:rsid w:val="003D26E9"/>
    <w:rsid w:val="003D5DCA"/>
    <w:rsid w:val="003E54D5"/>
    <w:rsid w:val="00410AA6"/>
    <w:rsid w:val="00415009"/>
    <w:rsid w:val="0045097C"/>
    <w:rsid w:val="004607CC"/>
    <w:rsid w:val="004642B4"/>
    <w:rsid w:val="00466005"/>
    <w:rsid w:val="00472ED6"/>
    <w:rsid w:val="004874F7"/>
    <w:rsid w:val="004905CE"/>
    <w:rsid w:val="004907B5"/>
    <w:rsid w:val="0049528C"/>
    <w:rsid w:val="0049570E"/>
    <w:rsid w:val="00497B3C"/>
    <w:rsid w:val="004E7312"/>
    <w:rsid w:val="004F5FDA"/>
    <w:rsid w:val="004F7659"/>
    <w:rsid w:val="00511DDC"/>
    <w:rsid w:val="005128B1"/>
    <w:rsid w:val="00530EDE"/>
    <w:rsid w:val="00542421"/>
    <w:rsid w:val="00550332"/>
    <w:rsid w:val="00551A67"/>
    <w:rsid w:val="00551CE6"/>
    <w:rsid w:val="00562C46"/>
    <w:rsid w:val="00562C80"/>
    <w:rsid w:val="00564289"/>
    <w:rsid w:val="00565A12"/>
    <w:rsid w:val="00566808"/>
    <w:rsid w:val="005905B9"/>
    <w:rsid w:val="005A5BFC"/>
    <w:rsid w:val="005B7C5C"/>
    <w:rsid w:val="005F374F"/>
    <w:rsid w:val="00607BB1"/>
    <w:rsid w:val="0062045A"/>
    <w:rsid w:val="0062567B"/>
    <w:rsid w:val="00632106"/>
    <w:rsid w:val="0063751D"/>
    <w:rsid w:val="00656E81"/>
    <w:rsid w:val="00660F44"/>
    <w:rsid w:val="00662BF6"/>
    <w:rsid w:val="006907C9"/>
    <w:rsid w:val="00690F48"/>
    <w:rsid w:val="006937D6"/>
    <w:rsid w:val="006A7622"/>
    <w:rsid w:val="006C2259"/>
    <w:rsid w:val="006C70F3"/>
    <w:rsid w:val="006E221C"/>
    <w:rsid w:val="006E41F2"/>
    <w:rsid w:val="006E6644"/>
    <w:rsid w:val="006E722B"/>
    <w:rsid w:val="00713F09"/>
    <w:rsid w:val="0072066D"/>
    <w:rsid w:val="00724133"/>
    <w:rsid w:val="007267C4"/>
    <w:rsid w:val="00734E76"/>
    <w:rsid w:val="007400C7"/>
    <w:rsid w:val="00741DF4"/>
    <w:rsid w:val="007571F5"/>
    <w:rsid w:val="00764D16"/>
    <w:rsid w:val="007674F7"/>
    <w:rsid w:val="0077514B"/>
    <w:rsid w:val="007C45B0"/>
    <w:rsid w:val="007C7943"/>
    <w:rsid w:val="007D0FC1"/>
    <w:rsid w:val="007D1B5B"/>
    <w:rsid w:val="007D33E6"/>
    <w:rsid w:val="007D3596"/>
    <w:rsid w:val="00820BCA"/>
    <w:rsid w:val="00822D6B"/>
    <w:rsid w:val="008333A2"/>
    <w:rsid w:val="00835CA7"/>
    <w:rsid w:val="00845725"/>
    <w:rsid w:val="00850A60"/>
    <w:rsid w:val="0085480E"/>
    <w:rsid w:val="00866DCB"/>
    <w:rsid w:val="00875623"/>
    <w:rsid w:val="00895918"/>
    <w:rsid w:val="008A413B"/>
    <w:rsid w:val="008A5905"/>
    <w:rsid w:val="008C79D6"/>
    <w:rsid w:val="008D0EDA"/>
    <w:rsid w:val="008D6F7F"/>
    <w:rsid w:val="008F000B"/>
    <w:rsid w:val="00914073"/>
    <w:rsid w:val="00925A86"/>
    <w:rsid w:val="009273B3"/>
    <w:rsid w:val="009308F2"/>
    <w:rsid w:val="00930D39"/>
    <w:rsid w:val="00936C45"/>
    <w:rsid w:val="009413AA"/>
    <w:rsid w:val="0096340F"/>
    <w:rsid w:val="00974FD6"/>
    <w:rsid w:val="0098014B"/>
    <w:rsid w:val="00986B26"/>
    <w:rsid w:val="009A5A9C"/>
    <w:rsid w:val="009A774F"/>
    <w:rsid w:val="009C15C5"/>
    <w:rsid w:val="009D5E10"/>
    <w:rsid w:val="00A059ED"/>
    <w:rsid w:val="00A11363"/>
    <w:rsid w:val="00A15141"/>
    <w:rsid w:val="00A151AF"/>
    <w:rsid w:val="00A169B0"/>
    <w:rsid w:val="00A2281A"/>
    <w:rsid w:val="00A239CC"/>
    <w:rsid w:val="00A31AB2"/>
    <w:rsid w:val="00A43153"/>
    <w:rsid w:val="00AA03F4"/>
    <w:rsid w:val="00AD77BA"/>
    <w:rsid w:val="00AD7D82"/>
    <w:rsid w:val="00AF2CF0"/>
    <w:rsid w:val="00B2534E"/>
    <w:rsid w:val="00B25D3F"/>
    <w:rsid w:val="00B31423"/>
    <w:rsid w:val="00B37BAB"/>
    <w:rsid w:val="00B51D37"/>
    <w:rsid w:val="00B524D4"/>
    <w:rsid w:val="00B6186B"/>
    <w:rsid w:val="00B63D54"/>
    <w:rsid w:val="00BA209C"/>
    <w:rsid w:val="00BA6C32"/>
    <w:rsid w:val="00BB0E37"/>
    <w:rsid w:val="00BB43BE"/>
    <w:rsid w:val="00BB5BCE"/>
    <w:rsid w:val="00BC4D24"/>
    <w:rsid w:val="00BC524E"/>
    <w:rsid w:val="00C134E4"/>
    <w:rsid w:val="00C162AD"/>
    <w:rsid w:val="00C325C4"/>
    <w:rsid w:val="00C3602F"/>
    <w:rsid w:val="00C4647D"/>
    <w:rsid w:val="00C62403"/>
    <w:rsid w:val="00C628C6"/>
    <w:rsid w:val="00C824C5"/>
    <w:rsid w:val="00C86EBB"/>
    <w:rsid w:val="00C93DFC"/>
    <w:rsid w:val="00CA2CC0"/>
    <w:rsid w:val="00CB010F"/>
    <w:rsid w:val="00CC4968"/>
    <w:rsid w:val="00CD2BEE"/>
    <w:rsid w:val="00CD45CC"/>
    <w:rsid w:val="00CD624D"/>
    <w:rsid w:val="00CF0F42"/>
    <w:rsid w:val="00D01EF4"/>
    <w:rsid w:val="00D156F7"/>
    <w:rsid w:val="00D24797"/>
    <w:rsid w:val="00D26095"/>
    <w:rsid w:val="00D32E46"/>
    <w:rsid w:val="00D9414D"/>
    <w:rsid w:val="00DC6759"/>
    <w:rsid w:val="00DF48D4"/>
    <w:rsid w:val="00E03BD7"/>
    <w:rsid w:val="00E165B0"/>
    <w:rsid w:val="00E22342"/>
    <w:rsid w:val="00E23DD6"/>
    <w:rsid w:val="00E3658D"/>
    <w:rsid w:val="00E52826"/>
    <w:rsid w:val="00E53ED4"/>
    <w:rsid w:val="00E832C7"/>
    <w:rsid w:val="00EB1F5C"/>
    <w:rsid w:val="00EB7D70"/>
    <w:rsid w:val="00EC2B1F"/>
    <w:rsid w:val="00EC7307"/>
    <w:rsid w:val="00EE0C0B"/>
    <w:rsid w:val="00F3734C"/>
    <w:rsid w:val="00F76437"/>
    <w:rsid w:val="00F816F9"/>
    <w:rsid w:val="00F824E2"/>
    <w:rsid w:val="00FA6C39"/>
    <w:rsid w:val="00FB64D9"/>
    <w:rsid w:val="00FC5389"/>
    <w:rsid w:val="00FE1F12"/>
    <w:rsid w:val="00FF72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72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548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lpulgar</cp:lastModifiedBy>
  <cp:revision>3</cp:revision>
  <cp:lastPrinted>2016-02-11T20:13:00Z</cp:lastPrinted>
  <dcterms:created xsi:type="dcterms:W3CDTF">2016-02-11T19:37:00Z</dcterms:created>
  <dcterms:modified xsi:type="dcterms:W3CDTF">2016-02-11T20:13:00Z</dcterms:modified>
</cp:coreProperties>
</file>